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ABA2" w14:textId="1494AFE6" w:rsidR="00134E34" w:rsidRPr="00485F89" w:rsidRDefault="00134E34" w:rsidP="00134E34">
      <w:pPr>
        <w:pStyle w:val="Heading2"/>
        <w:spacing w:after="97"/>
        <w:ind w:left="-5"/>
        <w:rPr>
          <w:rFonts w:ascii="Times New Roman" w:eastAsia="Times New Roman" w:hAnsi="Times New Roman" w:cs="Times New Roman"/>
          <w:sz w:val="28"/>
        </w:rPr>
      </w:pPr>
      <w:r w:rsidRPr="00534274">
        <w:rPr>
          <w:rFonts w:ascii="Times New Roman" w:eastAsia="Times New Roman" w:hAnsi="Times New Roman" w:cs="Times New Roman"/>
        </w:rPr>
        <w:t>Recognition of Prior Learning Policy</w:t>
      </w:r>
      <w:r>
        <w:rPr>
          <w:rFonts w:ascii="Times New Roman" w:eastAsia="Times New Roman" w:hAnsi="Times New Roman" w:cs="Times New Roman"/>
          <w:sz w:val="28"/>
        </w:rPr>
        <w:t xml:space="preserve"> (RPL.202</w:t>
      </w:r>
      <w:r w:rsidR="000A2BC5">
        <w:rPr>
          <w:rFonts w:ascii="Times New Roman" w:eastAsia="Times New Roman" w:hAnsi="Times New Roman" w:cs="Times New Roman"/>
          <w:sz w:val="28"/>
        </w:rPr>
        <w:t>6</w:t>
      </w:r>
      <w:r>
        <w:rPr>
          <w:rFonts w:ascii="Times New Roman" w:eastAsia="Times New Roman" w:hAnsi="Times New Roman" w:cs="Times New Roman"/>
          <w:sz w:val="28"/>
        </w:rPr>
        <w:t>)</w:t>
      </w:r>
    </w:p>
    <w:p w14:paraId="270756B2" w14:textId="77777777" w:rsidR="00134E34" w:rsidRDefault="00134E34" w:rsidP="00134E34">
      <w:pPr>
        <w:pStyle w:val="Default"/>
        <w:rPr>
          <w:color w:val="auto"/>
        </w:rPr>
      </w:pPr>
      <w:r>
        <w:rPr>
          <w:color w:val="auto"/>
        </w:rPr>
        <w:t xml:space="preserve"> </w:t>
      </w:r>
    </w:p>
    <w:p w14:paraId="5F95B345" w14:textId="77777777" w:rsidR="00134E34"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1. SCOPE </w:t>
      </w:r>
    </w:p>
    <w:p w14:paraId="0D0B3849" w14:textId="77777777" w:rsidR="00134E34" w:rsidRPr="00485F89" w:rsidRDefault="00134E34" w:rsidP="00134E34">
      <w:pPr>
        <w:pStyle w:val="Default"/>
        <w:rPr>
          <w:rFonts w:ascii="Times New Roman" w:eastAsia="Times New Roman" w:hAnsi="Times New Roman" w:cs="Times New Roman"/>
          <w:b/>
          <w:bCs/>
          <w:sz w:val="22"/>
          <w:szCs w:val="22"/>
        </w:rPr>
      </w:pPr>
    </w:p>
    <w:p w14:paraId="027AF04F"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Canine Massage Therapy Centre recognises that learners may begin a programme of learning with some previous experience. </w:t>
      </w:r>
    </w:p>
    <w:p w14:paraId="4161CB7C" w14:textId="77777777" w:rsidR="00134E34" w:rsidRPr="00485F89" w:rsidRDefault="00134E34" w:rsidP="00134E34">
      <w:pPr>
        <w:pStyle w:val="Default"/>
        <w:rPr>
          <w:rFonts w:ascii="Times New Roman" w:eastAsia="Times New Roman" w:hAnsi="Times New Roman" w:cs="Times New Roman"/>
          <w:sz w:val="22"/>
          <w:szCs w:val="22"/>
        </w:rPr>
      </w:pPr>
    </w:p>
    <w:p w14:paraId="5FC82425"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This policy is designed to provide guidance regarding recognition of prior learning (RPL) so that learners skill levels can be identified prior to enrolment and appropriate levels of support and guidance put in place to assist the learner to achieve over the duration of the Course.</w:t>
      </w:r>
    </w:p>
    <w:p w14:paraId="1C1F96F4" w14:textId="77777777" w:rsidR="00134E34" w:rsidRPr="00485F89" w:rsidRDefault="00134E34" w:rsidP="00134E34">
      <w:pPr>
        <w:pStyle w:val="Default"/>
        <w:rPr>
          <w:rFonts w:ascii="Times New Roman" w:eastAsia="Times New Roman" w:hAnsi="Times New Roman" w:cs="Times New Roman"/>
          <w:sz w:val="22"/>
          <w:szCs w:val="22"/>
        </w:rPr>
      </w:pPr>
    </w:p>
    <w:p w14:paraId="02EEDD9E" w14:textId="77777777" w:rsidR="00134E34" w:rsidRPr="00485F89"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2. RESPONSIBILITIES </w:t>
      </w:r>
    </w:p>
    <w:p w14:paraId="20B8BB1C" w14:textId="77777777" w:rsidR="00134E34" w:rsidRPr="00485F89" w:rsidRDefault="00134E34" w:rsidP="00134E34">
      <w:pPr>
        <w:pStyle w:val="Default"/>
        <w:rPr>
          <w:rFonts w:ascii="Times New Roman" w:eastAsia="Times New Roman" w:hAnsi="Times New Roman" w:cs="Times New Roman"/>
          <w:sz w:val="22"/>
          <w:szCs w:val="22"/>
        </w:rPr>
      </w:pPr>
    </w:p>
    <w:p w14:paraId="69EEEA4D"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This policy applies to all who delivery training or qualifications on behalf of Canine Massage Therapy Centre who are responsible for maintenance, review, and improvement of this policy. </w:t>
      </w:r>
    </w:p>
    <w:p w14:paraId="0D9F879C" w14:textId="77777777" w:rsidR="00134E34" w:rsidRPr="00485F89" w:rsidRDefault="00134E34" w:rsidP="00134E34">
      <w:pPr>
        <w:pStyle w:val="Default"/>
        <w:rPr>
          <w:rFonts w:ascii="Times New Roman" w:eastAsia="Times New Roman" w:hAnsi="Times New Roman" w:cs="Times New Roman"/>
          <w:sz w:val="22"/>
          <w:szCs w:val="22"/>
        </w:rPr>
      </w:pPr>
    </w:p>
    <w:p w14:paraId="3C2213E9" w14:textId="77777777" w:rsidR="00134E34" w:rsidRPr="00485F89"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3. POLICY PRINCIPLES </w:t>
      </w:r>
    </w:p>
    <w:p w14:paraId="026299E1" w14:textId="77777777" w:rsidR="00134E34" w:rsidRPr="00485F89" w:rsidRDefault="00134E34" w:rsidP="00134E34">
      <w:pPr>
        <w:pStyle w:val="Default"/>
        <w:rPr>
          <w:rFonts w:ascii="Times New Roman" w:eastAsia="Times New Roman" w:hAnsi="Times New Roman" w:cs="Times New Roman"/>
          <w:sz w:val="22"/>
          <w:szCs w:val="22"/>
        </w:rPr>
      </w:pPr>
    </w:p>
    <w:p w14:paraId="1BB6041D"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We have identified the following principles which underpin all RPL assessments: </w:t>
      </w:r>
    </w:p>
    <w:p w14:paraId="30C888EE" w14:textId="77777777" w:rsidR="00134E34" w:rsidRPr="00485F89" w:rsidRDefault="00134E34" w:rsidP="00134E34">
      <w:pPr>
        <w:pStyle w:val="Default"/>
        <w:numPr>
          <w:ilvl w:val="0"/>
          <w:numId w:val="1"/>
        </w:numPr>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Validity</w:t>
      </w:r>
      <w:r w:rsidRPr="00485F89">
        <w:rPr>
          <w:rFonts w:ascii="Times New Roman" w:eastAsia="Times New Roman" w:hAnsi="Times New Roman" w:cs="Times New Roman"/>
          <w:sz w:val="22"/>
          <w:szCs w:val="22"/>
        </w:rPr>
        <w:t xml:space="preserve"> ensures assessment measures what it claims to measure, the evidence match the competences, the skills, knowledge and expertise that are being demonstrated by the learner at the appropriate level </w:t>
      </w:r>
    </w:p>
    <w:p w14:paraId="1839EC61" w14:textId="77777777" w:rsidR="00134E34" w:rsidRPr="00485F89" w:rsidRDefault="00134E34" w:rsidP="00134E34">
      <w:pPr>
        <w:pStyle w:val="Default"/>
        <w:numPr>
          <w:ilvl w:val="0"/>
          <w:numId w:val="1"/>
        </w:numPr>
        <w:spacing w:after="31"/>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Reliability</w:t>
      </w:r>
      <w:r w:rsidRPr="00485F89">
        <w:rPr>
          <w:rFonts w:ascii="Times New Roman" w:eastAsia="Times New Roman" w:hAnsi="Times New Roman" w:cs="Times New Roman"/>
          <w:sz w:val="22"/>
          <w:szCs w:val="22"/>
        </w:rPr>
        <w:t xml:space="preserve"> refers to the accuracy with which an assessment is measured. A reliable assessment consistently gives the same results under similar conditions ensuring different assessors place a similar value on the evidence provided and make similar judgments when confronted with the same evidence </w:t>
      </w:r>
    </w:p>
    <w:p w14:paraId="012DF785" w14:textId="77777777" w:rsidR="00134E34" w:rsidRPr="00485F89" w:rsidRDefault="00134E34" w:rsidP="00134E34">
      <w:pPr>
        <w:pStyle w:val="Default"/>
        <w:numPr>
          <w:ilvl w:val="0"/>
          <w:numId w:val="1"/>
        </w:numPr>
        <w:spacing w:after="31"/>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Authenticity</w:t>
      </w:r>
      <w:r w:rsidRPr="00485F89">
        <w:rPr>
          <w:rFonts w:ascii="Times New Roman" w:eastAsia="Times New Roman" w:hAnsi="Times New Roman" w:cs="Times New Roman"/>
          <w:sz w:val="22"/>
          <w:szCs w:val="22"/>
        </w:rPr>
        <w:t xml:space="preserve"> refers to the ownership of the evidence. Assessors need to be confident that the work submitted really is the result of the learners’ own effort and expertise </w:t>
      </w:r>
    </w:p>
    <w:p w14:paraId="5B7D5838" w14:textId="77777777" w:rsidR="00134E34" w:rsidRPr="00485F89" w:rsidRDefault="00134E34" w:rsidP="00134E34">
      <w:pPr>
        <w:pStyle w:val="Default"/>
        <w:numPr>
          <w:ilvl w:val="0"/>
          <w:numId w:val="1"/>
        </w:numPr>
        <w:spacing w:after="31"/>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Currency</w:t>
      </w:r>
      <w:r w:rsidRPr="00485F89">
        <w:rPr>
          <w:rFonts w:ascii="Times New Roman" w:eastAsia="Times New Roman" w:hAnsi="Times New Roman" w:cs="Times New Roman"/>
          <w:sz w:val="22"/>
          <w:szCs w:val="22"/>
        </w:rPr>
        <w:t xml:space="preserve"> refers to the date of the evidence. Assessors must be sure that the evidence submitted by the learner is recent enough to be considered a measure of the current levels of competence. </w:t>
      </w:r>
    </w:p>
    <w:p w14:paraId="72AE514E" w14:textId="77777777" w:rsidR="00134E34" w:rsidRPr="00485F89" w:rsidRDefault="00134E34" w:rsidP="00134E34">
      <w:pPr>
        <w:pStyle w:val="Default"/>
        <w:numPr>
          <w:ilvl w:val="0"/>
          <w:numId w:val="1"/>
        </w:numPr>
        <w:spacing w:after="31"/>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Sufficiency</w:t>
      </w:r>
      <w:r w:rsidRPr="00485F89">
        <w:rPr>
          <w:rFonts w:ascii="Times New Roman" w:eastAsia="Times New Roman" w:hAnsi="Times New Roman" w:cs="Times New Roman"/>
          <w:sz w:val="22"/>
          <w:szCs w:val="22"/>
        </w:rPr>
        <w:t xml:space="preserve"> is the amount of evidence to cover all the aspects of the required criteria There must be enough evidence to fully meet the requirements of the learning outcome, or learning outcomes being considered </w:t>
      </w:r>
    </w:p>
    <w:p w14:paraId="24721765" w14:textId="77777777" w:rsidR="00134E34" w:rsidRPr="00485F89" w:rsidRDefault="00134E34" w:rsidP="00134E34">
      <w:pPr>
        <w:pStyle w:val="Default"/>
        <w:numPr>
          <w:ilvl w:val="0"/>
          <w:numId w:val="1"/>
        </w:numPr>
        <w:spacing w:after="31"/>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A</w:t>
      </w:r>
      <w:r w:rsidRPr="003A1FFB">
        <w:rPr>
          <w:rFonts w:ascii="Times New Roman" w:eastAsia="Times New Roman" w:hAnsi="Times New Roman" w:cs="Times New Roman"/>
          <w:b/>
          <w:bCs/>
          <w:sz w:val="22"/>
          <w:szCs w:val="22"/>
        </w:rPr>
        <w:t xml:space="preserve"> fair</w:t>
      </w:r>
      <w:r w:rsidRPr="00485F89">
        <w:rPr>
          <w:rFonts w:ascii="Times New Roman" w:eastAsia="Times New Roman" w:hAnsi="Times New Roman" w:cs="Times New Roman"/>
          <w:sz w:val="22"/>
          <w:szCs w:val="22"/>
        </w:rPr>
        <w:t xml:space="preserve"> assessment, in addition to being valid and reliable, provides equity of opportunity for learners in line with Equality legislation </w:t>
      </w:r>
    </w:p>
    <w:p w14:paraId="47F8537C" w14:textId="77777777" w:rsidR="00134E34" w:rsidRPr="00485F89" w:rsidRDefault="00134E34" w:rsidP="00134E34">
      <w:pPr>
        <w:pStyle w:val="Default"/>
        <w:numPr>
          <w:ilvl w:val="0"/>
          <w:numId w:val="1"/>
        </w:numPr>
        <w:rPr>
          <w:rFonts w:ascii="Times New Roman" w:eastAsia="Times New Roman" w:hAnsi="Times New Roman" w:cs="Times New Roman"/>
          <w:sz w:val="22"/>
          <w:szCs w:val="22"/>
        </w:rPr>
      </w:pPr>
      <w:r w:rsidRPr="003A1FFB">
        <w:rPr>
          <w:rFonts w:ascii="Times New Roman" w:eastAsia="Times New Roman" w:hAnsi="Times New Roman" w:cs="Times New Roman"/>
          <w:b/>
          <w:bCs/>
          <w:sz w:val="22"/>
          <w:szCs w:val="22"/>
        </w:rPr>
        <w:t>Quality</w:t>
      </w:r>
      <w:r w:rsidRPr="00485F89">
        <w:rPr>
          <w:rFonts w:ascii="Times New Roman" w:eastAsia="Times New Roman" w:hAnsi="Times New Roman" w:cs="Times New Roman"/>
          <w:sz w:val="22"/>
          <w:szCs w:val="22"/>
        </w:rPr>
        <w:t xml:space="preserve"> is a key principle in ensuring the credibility and status of </w:t>
      </w:r>
      <w:r>
        <w:rPr>
          <w:rFonts w:ascii="Times New Roman" w:eastAsia="Times New Roman" w:hAnsi="Times New Roman" w:cs="Times New Roman"/>
          <w:sz w:val="22"/>
          <w:szCs w:val="22"/>
        </w:rPr>
        <w:t xml:space="preserve">Canine Massage Therapy Centre </w:t>
      </w:r>
      <w:r w:rsidRPr="00485F89">
        <w:rPr>
          <w:rFonts w:ascii="Times New Roman" w:eastAsia="Times New Roman" w:hAnsi="Times New Roman" w:cs="Times New Roman"/>
          <w:sz w:val="22"/>
          <w:szCs w:val="22"/>
        </w:rPr>
        <w:t xml:space="preserve">accreditation </w:t>
      </w:r>
    </w:p>
    <w:p w14:paraId="1CA79510" w14:textId="77777777" w:rsidR="00134E34" w:rsidRPr="00485F89" w:rsidRDefault="00134E34" w:rsidP="00134E34">
      <w:pPr>
        <w:pStyle w:val="Default"/>
        <w:rPr>
          <w:rFonts w:ascii="Times New Roman" w:eastAsia="Times New Roman" w:hAnsi="Times New Roman" w:cs="Times New Roman"/>
          <w:sz w:val="22"/>
          <w:szCs w:val="22"/>
        </w:rPr>
      </w:pPr>
    </w:p>
    <w:p w14:paraId="640E588F"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Canine Massage Therapy Centre is the only provider delivering “The Lenton Method” TM and as such, ALL learners will complete the entirety of the Programme.  However, the collection of the RPL allows for Learners to be selected where it is appropriate to the Learners desired outcomes and appropriate to their Learning Levels.</w:t>
      </w:r>
    </w:p>
    <w:p w14:paraId="1568464F" w14:textId="77777777" w:rsidR="00134E34" w:rsidRPr="00485F89" w:rsidRDefault="00134E34" w:rsidP="00134E34">
      <w:pPr>
        <w:pStyle w:val="Default"/>
        <w:rPr>
          <w:rFonts w:ascii="Times New Roman" w:eastAsia="Times New Roman" w:hAnsi="Times New Roman" w:cs="Times New Roman"/>
          <w:sz w:val="22"/>
          <w:szCs w:val="22"/>
        </w:rPr>
      </w:pPr>
    </w:p>
    <w:p w14:paraId="5C5E0ECD" w14:textId="77777777" w:rsidR="00134E34" w:rsidRPr="00485F89"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4. WHAT IS RECOGNITION OF PRIOR LEARNING (RPL) </w:t>
      </w:r>
    </w:p>
    <w:p w14:paraId="1F6AC0F7" w14:textId="77777777" w:rsidR="00134E34" w:rsidRPr="00485F89" w:rsidRDefault="00134E34" w:rsidP="00134E34">
      <w:pPr>
        <w:pStyle w:val="Default"/>
        <w:rPr>
          <w:rFonts w:ascii="Times New Roman" w:eastAsia="Times New Roman" w:hAnsi="Times New Roman" w:cs="Times New Roman"/>
          <w:sz w:val="22"/>
          <w:szCs w:val="22"/>
        </w:rPr>
      </w:pPr>
    </w:p>
    <w:p w14:paraId="5D798C2F"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Recognition of Prior Learning (RPL) is a method of assessment that considers whether learners can demonstrate that they can meet assessment requirements through the knowledge, understanding or practical skills that they already possess. </w:t>
      </w:r>
    </w:p>
    <w:p w14:paraId="1B03D9B8" w14:textId="77777777" w:rsidR="00134E34" w:rsidRPr="00485F89" w:rsidRDefault="00134E34" w:rsidP="00134E34">
      <w:pPr>
        <w:pStyle w:val="Default"/>
        <w:rPr>
          <w:rFonts w:ascii="Times New Roman" w:eastAsia="Times New Roman" w:hAnsi="Times New Roman" w:cs="Times New Roman"/>
          <w:sz w:val="22"/>
          <w:szCs w:val="22"/>
        </w:rPr>
      </w:pPr>
    </w:p>
    <w:p w14:paraId="7DC417DF"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lastRenderedPageBreak/>
        <w:t xml:space="preserve">Using RPL for the recognition of non-formal or informal learning involves a review of past experiences. It also includes learning gained through training in the workplace, the community and in the voluntary sector. </w:t>
      </w:r>
    </w:p>
    <w:p w14:paraId="66D4B068" w14:textId="77777777" w:rsidR="00134E34" w:rsidRPr="00485F89" w:rsidRDefault="00134E34" w:rsidP="00134E34">
      <w:pPr>
        <w:pStyle w:val="Default"/>
        <w:rPr>
          <w:rFonts w:ascii="Times New Roman" w:eastAsia="Times New Roman" w:hAnsi="Times New Roman" w:cs="Times New Roman"/>
          <w:sz w:val="22"/>
          <w:szCs w:val="22"/>
        </w:rPr>
      </w:pPr>
    </w:p>
    <w:p w14:paraId="0880834A"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RPL can be used where learners can demonstrate that through their experience, they have already gained the relevant knowledge and or practical skills required.</w:t>
      </w:r>
    </w:p>
    <w:p w14:paraId="45396AE0" w14:textId="77777777" w:rsidR="00134E34" w:rsidRPr="00485F89" w:rsidRDefault="00134E34" w:rsidP="00134E34">
      <w:pPr>
        <w:pStyle w:val="Default"/>
        <w:rPr>
          <w:rFonts w:ascii="Times New Roman" w:eastAsia="Times New Roman" w:hAnsi="Times New Roman" w:cs="Times New Roman"/>
          <w:sz w:val="22"/>
          <w:szCs w:val="22"/>
        </w:rPr>
      </w:pPr>
    </w:p>
    <w:p w14:paraId="46C5E7AB"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People can gain a range of knowledge and skills through reflecting on their experience </w:t>
      </w:r>
      <w:proofErr w:type="gramStart"/>
      <w:r w:rsidRPr="00485F89">
        <w:rPr>
          <w:rFonts w:ascii="Times New Roman" w:eastAsia="Times New Roman" w:hAnsi="Times New Roman" w:cs="Times New Roman"/>
          <w:sz w:val="22"/>
          <w:szCs w:val="22"/>
        </w:rPr>
        <w:t>in order to</w:t>
      </w:r>
      <w:proofErr w:type="gramEnd"/>
      <w:r w:rsidRPr="00485F89">
        <w:rPr>
          <w:rFonts w:ascii="Times New Roman" w:eastAsia="Times New Roman" w:hAnsi="Times New Roman" w:cs="Times New Roman"/>
          <w:sz w:val="22"/>
          <w:szCs w:val="22"/>
        </w:rPr>
        <w:t xml:space="preserve"> identify relevant achievement. They should think about experience gained at work in any relevant voluntary work and leisure activities formal or informal education and training for example, adult education courses or in-company training from independent study. </w:t>
      </w:r>
    </w:p>
    <w:p w14:paraId="31557239" w14:textId="77777777" w:rsidR="00134E34" w:rsidRPr="00485F89" w:rsidRDefault="00134E34" w:rsidP="00134E34">
      <w:pPr>
        <w:pStyle w:val="Default"/>
        <w:rPr>
          <w:rFonts w:ascii="Times New Roman" w:eastAsia="Times New Roman" w:hAnsi="Times New Roman" w:cs="Times New Roman"/>
          <w:sz w:val="22"/>
          <w:szCs w:val="22"/>
        </w:rPr>
      </w:pPr>
    </w:p>
    <w:p w14:paraId="360BCC26" w14:textId="77777777" w:rsidR="00134E34" w:rsidRPr="00485F89"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5. USING RECOGNITION OF PRIOR LEARNING </w:t>
      </w:r>
    </w:p>
    <w:p w14:paraId="7DA3A6AB" w14:textId="77777777" w:rsidR="00134E34" w:rsidRPr="00485F89" w:rsidRDefault="00134E34" w:rsidP="00134E34">
      <w:pPr>
        <w:pStyle w:val="Default"/>
        <w:rPr>
          <w:rFonts w:ascii="Times New Roman" w:eastAsia="Times New Roman" w:hAnsi="Times New Roman" w:cs="Times New Roman"/>
          <w:sz w:val="22"/>
          <w:szCs w:val="22"/>
        </w:rPr>
      </w:pPr>
    </w:p>
    <w:p w14:paraId="0A3DD84C"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Canine Massage Therapy Centre collects the information about the Learners achievements to date, Formal or Informal, at enrolment. </w:t>
      </w:r>
    </w:p>
    <w:p w14:paraId="019F9DED" w14:textId="77777777" w:rsidR="00134E34" w:rsidRPr="00485F89" w:rsidRDefault="00134E34" w:rsidP="00134E34">
      <w:pPr>
        <w:pStyle w:val="Default"/>
        <w:rPr>
          <w:rFonts w:ascii="Times New Roman" w:eastAsia="Times New Roman" w:hAnsi="Times New Roman" w:cs="Times New Roman"/>
          <w:sz w:val="22"/>
          <w:szCs w:val="22"/>
        </w:rPr>
      </w:pPr>
    </w:p>
    <w:p w14:paraId="637A370E"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Recognition of Prior Learning (RPL) is a method of assessment that considers whether learners can demonstrate that they can meet selection criteria and that the Course is appropriate to their desired outcomes.</w:t>
      </w:r>
    </w:p>
    <w:p w14:paraId="629F097F" w14:textId="77777777" w:rsidR="00134E34" w:rsidRPr="00485F89" w:rsidRDefault="00134E34" w:rsidP="00134E34">
      <w:pPr>
        <w:pStyle w:val="Default"/>
        <w:rPr>
          <w:rFonts w:ascii="Times New Roman" w:eastAsia="Times New Roman" w:hAnsi="Times New Roman" w:cs="Times New Roman"/>
          <w:sz w:val="22"/>
          <w:szCs w:val="22"/>
        </w:rPr>
      </w:pPr>
    </w:p>
    <w:p w14:paraId="0A3C4AA5"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RPL is appropriate for use where an individual’s learning has not been formally recognised. It enables recognition of achievement from a range of activities using any appropriate assessment methodology. Provided that the assessment requirements of a given qualification have been met, the use of RPL is acceptable for accrediting a whole qualification. </w:t>
      </w:r>
    </w:p>
    <w:p w14:paraId="460858EF" w14:textId="77777777" w:rsidR="00134E34" w:rsidRPr="00485F89" w:rsidRDefault="00134E34" w:rsidP="00134E34">
      <w:pPr>
        <w:pStyle w:val="Default"/>
        <w:rPr>
          <w:rFonts w:ascii="Times New Roman" w:eastAsia="Times New Roman" w:hAnsi="Times New Roman" w:cs="Times New Roman"/>
          <w:sz w:val="22"/>
          <w:szCs w:val="22"/>
        </w:rPr>
      </w:pPr>
    </w:p>
    <w:p w14:paraId="49489D1E" w14:textId="77777777" w:rsidR="00134E34" w:rsidRPr="00485F89"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6.</w:t>
      </w:r>
      <w:r>
        <w:rPr>
          <w:rFonts w:ascii="Times New Roman" w:eastAsia="Times New Roman" w:hAnsi="Times New Roman" w:cs="Times New Roman"/>
          <w:b/>
          <w:bCs/>
          <w:sz w:val="22"/>
          <w:szCs w:val="22"/>
        </w:rPr>
        <w:t xml:space="preserve"> </w:t>
      </w:r>
      <w:r w:rsidRPr="00485F89">
        <w:rPr>
          <w:rFonts w:ascii="Times New Roman" w:eastAsia="Times New Roman" w:hAnsi="Times New Roman" w:cs="Times New Roman"/>
          <w:b/>
          <w:bCs/>
          <w:sz w:val="22"/>
          <w:szCs w:val="22"/>
        </w:rPr>
        <w:t xml:space="preserve"> RECOGNITION OF PRIOR LEARNING PROCESS </w:t>
      </w:r>
    </w:p>
    <w:p w14:paraId="01C06F01" w14:textId="77777777" w:rsidR="00134E34" w:rsidRPr="00485F89" w:rsidRDefault="00134E34" w:rsidP="00134E34">
      <w:pPr>
        <w:pStyle w:val="Default"/>
        <w:rPr>
          <w:rFonts w:ascii="Times New Roman" w:eastAsia="Times New Roman" w:hAnsi="Times New Roman" w:cs="Times New Roman"/>
          <w:sz w:val="22"/>
          <w:szCs w:val="22"/>
        </w:rPr>
      </w:pPr>
    </w:p>
    <w:p w14:paraId="4E6F2A71"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The RPL assessment will be carried out in the selection process. This means that Canine Massage Therapy Centre should:</w:t>
      </w:r>
    </w:p>
    <w:p w14:paraId="19BC09EC" w14:textId="77777777" w:rsidR="00134E34" w:rsidRPr="00485F89" w:rsidRDefault="00134E34" w:rsidP="00134E34">
      <w:pPr>
        <w:pStyle w:val="Default"/>
        <w:numPr>
          <w:ilvl w:val="0"/>
          <w:numId w:val="2"/>
        </w:numPr>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Collect data on the Applicants Self-Assessment</w:t>
      </w:r>
    </w:p>
    <w:p w14:paraId="5DD5572F" w14:textId="77777777" w:rsidR="00134E34" w:rsidRPr="00485F89" w:rsidRDefault="00134E34" w:rsidP="00134E34">
      <w:pPr>
        <w:pStyle w:val="Default"/>
        <w:numPr>
          <w:ilvl w:val="0"/>
          <w:numId w:val="2"/>
        </w:numPr>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Enter discussions at the Selection Interview to ascertain validity of the RPL </w:t>
      </w:r>
    </w:p>
    <w:p w14:paraId="5C7E859B" w14:textId="77777777" w:rsidR="00134E34" w:rsidRPr="00485F89" w:rsidRDefault="00134E34" w:rsidP="00134E34">
      <w:pPr>
        <w:pStyle w:val="Default"/>
        <w:numPr>
          <w:ilvl w:val="0"/>
          <w:numId w:val="2"/>
        </w:numPr>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Identify the Applicants Desired Outcomes</w:t>
      </w:r>
    </w:p>
    <w:p w14:paraId="7CD87BD9" w14:textId="77777777" w:rsidR="00134E34" w:rsidRPr="00485F89" w:rsidRDefault="00134E34" w:rsidP="00134E34">
      <w:pPr>
        <w:pStyle w:val="Default"/>
        <w:numPr>
          <w:ilvl w:val="0"/>
          <w:numId w:val="2"/>
        </w:numPr>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Assess whether the RPL is indicative that the Clinical Canine Massage Practitioner Programme is appropriate and achievable for the Learner </w:t>
      </w:r>
    </w:p>
    <w:p w14:paraId="18142D4B" w14:textId="77777777" w:rsidR="00134E34" w:rsidRPr="00485F89" w:rsidRDefault="00134E34" w:rsidP="00134E34">
      <w:pPr>
        <w:pStyle w:val="Default"/>
        <w:rPr>
          <w:rFonts w:ascii="Times New Roman" w:eastAsia="Times New Roman" w:hAnsi="Times New Roman" w:cs="Times New Roman"/>
          <w:sz w:val="22"/>
          <w:szCs w:val="22"/>
        </w:rPr>
      </w:pPr>
    </w:p>
    <w:p w14:paraId="591A5AA8" w14:textId="77777777" w:rsidR="00134E34" w:rsidRDefault="00134E34" w:rsidP="00134E34">
      <w:pPr>
        <w:pStyle w:val="Default"/>
        <w:rPr>
          <w:rFonts w:ascii="Times New Roman" w:eastAsia="Times New Roman" w:hAnsi="Times New Roman" w:cs="Times New Roman"/>
          <w:b/>
          <w:bCs/>
          <w:sz w:val="22"/>
          <w:szCs w:val="22"/>
        </w:rPr>
      </w:pPr>
      <w:r w:rsidRPr="00485F89">
        <w:rPr>
          <w:rFonts w:ascii="Times New Roman" w:eastAsia="Times New Roman" w:hAnsi="Times New Roman" w:cs="Times New Roman"/>
          <w:b/>
          <w:bCs/>
          <w:sz w:val="22"/>
          <w:szCs w:val="22"/>
        </w:rPr>
        <w:t xml:space="preserve">7. </w:t>
      </w:r>
      <w:r>
        <w:rPr>
          <w:rFonts w:ascii="Times New Roman" w:eastAsia="Times New Roman" w:hAnsi="Times New Roman" w:cs="Times New Roman"/>
          <w:b/>
          <w:bCs/>
          <w:sz w:val="22"/>
          <w:szCs w:val="22"/>
        </w:rPr>
        <w:t xml:space="preserve"> </w:t>
      </w:r>
      <w:r w:rsidRPr="00485F89">
        <w:rPr>
          <w:rFonts w:ascii="Times New Roman" w:eastAsia="Times New Roman" w:hAnsi="Times New Roman" w:cs="Times New Roman"/>
          <w:b/>
          <w:bCs/>
          <w:sz w:val="22"/>
          <w:szCs w:val="22"/>
        </w:rPr>
        <w:t xml:space="preserve">RECORD KEEPING </w:t>
      </w:r>
    </w:p>
    <w:p w14:paraId="6314B2A6" w14:textId="77777777" w:rsidR="00134E34" w:rsidRPr="00485F89" w:rsidRDefault="00134E34" w:rsidP="00134E34">
      <w:pPr>
        <w:pStyle w:val="Default"/>
        <w:rPr>
          <w:rFonts w:ascii="Times New Roman" w:eastAsia="Times New Roman" w:hAnsi="Times New Roman" w:cs="Times New Roman"/>
          <w:b/>
          <w:bCs/>
          <w:sz w:val="22"/>
          <w:szCs w:val="22"/>
        </w:rPr>
      </w:pPr>
    </w:p>
    <w:p w14:paraId="2C167F6B" w14:textId="77777777" w:rsidR="00134E34" w:rsidRPr="00485F89" w:rsidRDefault="00134E34" w:rsidP="00134E34">
      <w:pPr>
        <w:pStyle w:val="Default"/>
        <w:rPr>
          <w:rFonts w:ascii="Times New Roman" w:eastAsia="Times New Roman" w:hAnsi="Times New Roman" w:cs="Times New Roman"/>
          <w:sz w:val="22"/>
          <w:szCs w:val="22"/>
        </w:rPr>
      </w:pPr>
      <w:r w:rsidRPr="00485F89">
        <w:rPr>
          <w:rFonts w:ascii="Times New Roman" w:eastAsia="Times New Roman" w:hAnsi="Times New Roman" w:cs="Times New Roman"/>
          <w:sz w:val="22"/>
          <w:szCs w:val="22"/>
        </w:rPr>
        <w:t xml:space="preserve">Canine Massage Therapy Centre will ensure, all relevant evidence is kept securely and can be audited to ensure all learners have been entered onto the relevant training or qualification pathway. </w:t>
      </w:r>
    </w:p>
    <w:p w14:paraId="76230209" w14:textId="77777777" w:rsidR="00134E34" w:rsidRPr="00882D50" w:rsidRDefault="00134E34" w:rsidP="00134E34">
      <w:pPr>
        <w:spacing w:after="5" w:line="248" w:lineRule="auto"/>
        <w:ind w:left="-5" w:right="5" w:hanging="10"/>
        <w:rPr>
          <w:rFonts w:ascii="Times New Roman" w:eastAsia="Times New Roman" w:hAnsi="Times New Roman" w:cs="Times New Roman"/>
        </w:rPr>
      </w:pPr>
    </w:p>
    <w:p w14:paraId="20E00C3E" w14:textId="77777777" w:rsidR="00B37308" w:rsidRDefault="00B37308"/>
    <w:sectPr w:rsidR="00B373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7B89" w14:textId="77777777" w:rsidR="00B436CD" w:rsidRDefault="00B436CD" w:rsidP="009D6AAC">
      <w:pPr>
        <w:spacing w:after="0" w:line="240" w:lineRule="auto"/>
      </w:pPr>
      <w:r>
        <w:separator/>
      </w:r>
    </w:p>
  </w:endnote>
  <w:endnote w:type="continuationSeparator" w:id="0">
    <w:p w14:paraId="12B75C87" w14:textId="77777777" w:rsidR="00B436CD" w:rsidRDefault="00B436CD" w:rsidP="009D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2AE6" w14:textId="66BB8B52" w:rsidR="009D6AAC" w:rsidRDefault="000A2BC5">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C86F" w14:textId="77777777" w:rsidR="00B436CD" w:rsidRDefault="00B436CD" w:rsidP="009D6AAC">
      <w:pPr>
        <w:spacing w:after="0" w:line="240" w:lineRule="auto"/>
      </w:pPr>
      <w:r>
        <w:separator/>
      </w:r>
    </w:p>
  </w:footnote>
  <w:footnote w:type="continuationSeparator" w:id="0">
    <w:p w14:paraId="1D541E41" w14:textId="77777777" w:rsidR="00B436CD" w:rsidRDefault="00B436CD" w:rsidP="009D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86C" w14:textId="38919249" w:rsidR="009D6AAC" w:rsidRDefault="009D6AAC" w:rsidP="009D6AAC">
    <w:pPr>
      <w:pStyle w:val="Header"/>
      <w:jc w:val="both"/>
      <w:rPr>
        <w:color w:val="000000" w:themeColor="text1"/>
      </w:rPr>
    </w:pPr>
    <w:r w:rsidRPr="00A0027F">
      <w:rPr>
        <w:color w:val="000000" w:themeColor="text1"/>
      </w:rPr>
      <w:t xml:space="preserve">CMTC Enrolment </w:t>
    </w:r>
    <w:r>
      <w:rPr>
        <w:color w:val="000000" w:themeColor="text1"/>
      </w:rPr>
      <w:t>2026-27 (</w:t>
    </w:r>
    <w:r w:rsidR="00B80924">
      <w:rPr>
        <w:color w:val="000000" w:themeColor="text1"/>
      </w:rPr>
      <w:t>October</w:t>
    </w:r>
    <w:r>
      <w:rPr>
        <w:color w:val="000000" w:themeColor="text1"/>
      </w:rPr>
      <w:t xml:space="preserve"> 2025)</w:t>
    </w:r>
  </w:p>
  <w:p w14:paraId="7715A12A" w14:textId="77777777" w:rsidR="009D6AAC" w:rsidRDefault="009D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3CDB"/>
    <w:multiLevelType w:val="hybridMultilevel"/>
    <w:tmpl w:val="AAD6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F6199"/>
    <w:multiLevelType w:val="hybridMultilevel"/>
    <w:tmpl w:val="DD4E8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74603">
    <w:abstractNumId w:val="1"/>
  </w:num>
  <w:num w:numId="2" w16cid:durableId="174228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34"/>
    <w:rsid w:val="000A2BC5"/>
    <w:rsid w:val="00125885"/>
    <w:rsid w:val="00134E34"/>
    <w:rsid w:val="00147ED9"/>
    <w:rsid w:val="001C5740"/>
    <w:rsid w:val="005B1633"/>
    <w:rsid w:val="009D6AAC"/>
    <w:rsid w:val="00B37308"/>
    <w:rsid w:val="00B436CD"/>
    <w:rsid w:val="00B80924"/>
    <w:rsid w:val="00B80A25"/>
    <w:rsid w:val="00D35A8B"/>
    <w:rsid w:val="00DE7B09"/>
    <w:rsid w:val="00F02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6C96"/>
  <w15:chartTrackingRefBased/>
  <w15:docId w15:val="{00E8A519-FBAA-4B44-8909-8E6E6F12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34"/>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134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134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34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34"/>
    <w:rPr>
      <w:rFonts w:eastAsiaTheme="majorEastAsia" w:cstheme="majorBidi"/>
      <w:color w:val="272727" w:themeColor="text1" w:themeTint="D8"/>
    </w:rPr>
  </w:style>
  <w:style w:type="paragraph" w:styleId="Title">
    <w:name w:val="Title"/>
    <w:basedOn w:val="Normal"/>
    <w:next w:val="Normal"/>
    <w:link w:val="TitleChar"/>
    <w:uiPriority w:val="10"/>
    <w:qFormat/>
    <w:rsid w:val="00134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34"/>
    <w:pPr>
      <w:spacing w:before="160"/>
      <w:jc w:val="center"/>
    </w:pPr>
    <w:rPr>
      <w:i/>
      <w:iCs/>
      <w:color w:val="404040" w:themeColor="text1" w:themeTint="BF"/>
    </w:rPr>
  </w:style>
  <w:style w:type="character" w:customStyle="1" w:styleId="QuoteChar">
    <w:name w:val="Quote Char"/>
    <w:basedOn w:val="DefaultParagraphFont"/>
    <w:link w:val="Quote"/>
    <w:uiPriority w:val="29"/>
    <w:rsid w:val="00134E34"/>
    <w:rPr>
      <w:i/>
      <w:iCs/>
      <w:color w:val="404040" w:themeColor="text1" w:themeTint="BF"/>
    </w:rPr>
  </w:style>
  <w:style w:type="paragraph" w:styleId="ListParagraph">
    <w:name w:val="List Paragraph"/>
    <w:basedOn w:val="Normal"/>
    <w:uiPriority w:val="34"/>
    <w:qFormat/>
    <w:rsid w:val="00134E34"/>
    <w:pPr>
      <w:ind w:left="720"/>
      <w:contextualSpacing/>
    </w:pPr>
  </w:style>
  <w:style w:type="character" w:styleId="IntenseEmphasis">
    <w:name w:val="Intense Emphasis"/>
    <w:basedOn w:val="DefaultParagraphFont"/>
    <w:uiPriority w:val="21"/>
    <w:qFormat/>
    <w:rsid w:val="00134E34"/>
    <w:rPr>
      <w:i/>
      <w:iCs/>
      <w:color w:val="0F4761" w:themeColor="accent1" w:themeShade="BF"/>
    </w:rPr>
  </w:style>
  <w:style w:type="paragraph" w:styleId="IntenseQuote">
    <w:name w:val="Intense Quote"/>
    <w:basedOn w:val="Normal"/>
    <w:next w:val="Normal"/>
    <w:link w:val="IntenseQuoteChar"/>
    <w:uiPriority w:val="30"/>
    <w:qFormat/>
    <w:rsid w:val="00134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34"/>
    <w:rPr>
      <w:i/>
      <w:iCs/>
      <w:color w:val="0F4761" w:themeColor="accent1" w:themeShade="BF"/>
    </w:rPr>
  </w:style>
  <w:style w:type="character" w:styleId="IntenseReference">
    <w:name w:val="Intense Reference"/>
    <w:basedOn w:val="DefaultParagraphFont"/>
    <w:uiPriority w:val="32"/>
    <w:qFormat/>
    <w:rsid w:val="00134E34"/>
    <w:rPr>
      <w:b/>
      <w:bCs/>
      <w:smallCaps/>
      <w:color w:val="0F4761" w:themeColor="accent1" w:themeShade="BF"/>
      <w:spacing w:val="5"/>
    </w:rPr>
  </w:style>
  <w:style w:type="paragraph" w:customStyle="1" w:styleId="Default">
    <w:name w:val="Default"/>
    <w:uiPriority w:val="99"/>
    <w:rsid w:val="00134E34"/>
    <w:pPr>
      <w:autoSpaceDE w:val="0"/>
      <w:autoSpaceDN w:val="0"/>
      <w:adjustRightInd w:val="0"/>
      <w:spacing w:after="0" w:line="240" w:lineRule="auto"/>
    </w:pPr>
    <w:rPr>
      <w:rFonts w:ascii="Arial" w:eastAsiaTheme="minorEastAsia" w:hAnsi="Arial" w:cs="Arial"/>
      <w:color w:val="000000"/>
      <w:kern w:val="0"/>
      <w:lang w:eastAsia="en-GB"/>
      <w14:ligatures w14:val="none"/>
    </w:rPr>
  </w:style>
  <w:style w:type="paragraph" w:styleId="Header">
    <w:name w:val="header"/>
    <w:basedOn w:val="Normal"/>
    <w:link w:val="HeaderChar"/>
    <w:uiPriority w:val="99"/>
    <w:unhideWhenUsed/>
    <w:rsid w:val="009D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AC"/>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9D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AC"/>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4129</Characters>
  <Application>Microsoft Office Word</Application>
  <DocSecurity>0</DocSecurity>
  <Lines>91</Lines>
  <Paragraphs>33</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5</cp:revision>
  <cp:lastPrinted>2025-10-31T10:00:00Z</cp:lastPrinted>
  <dcterms:created xsi:type="dcterms:W3CDTF">2025-09-11T14:33:00Z</dcterms:created>
  <dcterms:modified xsi:type="dcterms:W3CDTF">2025-10-31T10:05:00Z</dcterms:modified>
</cp:coreProperties>
</file>